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7E" w:rsidRDefault="0021417E" w:rsidP="00B575A4">
      <w:pPr>
        <w:spacing w:after="0" w:line="240" w:lineRule="auto"/>
        <w:jc w:val="center"/>
        <w:rPr>
          <w:rFonts w:ascii="Nikosh" w:hAnsi="Nikosh" w:cs="Nikosh"/>
          <w:bCs/>
          <w:iCs/>
          <w:sz w:val="28"/>
        </w:rPr>
      </w:pPr>
      <w:proofErr w:type="spellStart"/>
      <w:r w:rsidRPr="0021417E">
        <w:rPr>
          <w:rFonts w:ascii="Nikosh" w:hAnsi="Nikosh" w:cs="Nikosh"/>
          <w:bCs/>
          <w:iCs/>
          <w:sz w:val="28"/>
        </w:rPr>
        <w:t>বাংলাদেশ</w:t>
      </w:r>
      <w:proofErr w:type="spellEnd"/>
      <w:r w:rsidRPr="0021417E">
        <w:rPr>
          <w:rFonts w:ascii="Nikosh" w:hAnsi="Nikosh" w:cs="Nikosh"/>
          <w:bCs/>
          <w:iCs/>
          <w:sz w:val="28"/>
        </w:rPr>
        <w:t xml:space="preserve"> </w:t>
      </w:r>
      <w:proofErr w:type="spellStart"/>
      <w:r w:rsidRPr="0021417E">
        <w:rPr>
          <w:rFonts w:ascii="Nikosh" w:hAnsi="Nikosh" w:cs="Nikosh"/>
          <w:bCs/>
          <w:iCs/>
          <w:sz w:val="28"/>
        </w:rPr>
        <w:t>পল্লী</w:t>
      </w:r>
      <w:proofErr w:type="spellEnd"/>
      <w:r w:rsidRPr="0021417E">
        <w:rPr>
          <w:rFonts w:ascii="Nikosh" w:hAnsi="Nikosh" w:cs="Nikosh"/>
          <w:bCs/>
          <w:iCs/>
          <w:sz w:val="28"/>
        </w:rPr>
        <w:t xml:space="preserve"> </w:t>
      </w:r>
      <w:proofErr w:type="spellStart"/>
      <w:r w:rsidRPr="0021417E">
        <w:rPr>
          <w:rFonts w:ascii="Nikosh" w:hAnsi="Nikosh" w:cs="Nikosh"/>
          <w:bCs/>
          <w:iCs/>
          <w:sz w:val="28"/>
        </w:rPr>
        <w:t>উন্নয়ন</w:t>
      </w:r>
      <w:proofErr w:type="spellEnd"/>
      <w:r w:rsidRPr="0021417E">
        <w:rPr>
          <w:rFonts w:ascii="Nikosh" w:hAnsi="Nikosh" w:cs="Nikosh"/>
          <w:bCs/>
          <w:iCs/>
          <w:sz w:val="28"/>
        </w:rPr>
        <w:t xml:space="preserve"> </w:t>
      </w:r>
      <w:proofErr w:type="spellStart"/>
      <w:r w:rsidRPr="0021417E">
        <w:rPr>
          <w:rFonts w:ascii="Nikosh" w:hAnsi="Nikosh" w:cs="Nikosh"/>
          <w:bCs/>
          <w:iCs/>
          <w:sz w:val="28"/>
        </w:rPr>
        <w:t>বোর্ড</w:t>
      </w:r>
      <w:proofErr w:type="spellEnd"/>
      <w:r>
        <w:rPr>
          <w:rFonts w:ascii="Nikosh" w:hAnsi="Nikosh" w:cs="Nikosh"/>
          <w:bCs/>
          <w:iCs/>
          <w:sz w:val="28"/>
        </w:rPr>
        <w:t xml:space="preserve"> </w:t>
      </w:r>
    </w:p>
    <w:p w:rsidR="0021417E" w:rsidRDefault="0021417E" w:rsidP="00B575A4">
      <w:pPr>
        <w:spacing w:after="0" w:line="240" w:lineRule="auto"/>
        <w:jc w:val="center"/>
        <w:rPr>
          <w:rFonts w:ascii="Nikosh" w:hAnsi="Nikosh" w:cs="Nikosh"/>
          <w:bCs/>
          <w:iCs/>
          <w:sz w:val="28"/>
        </w:rPr>
      </w:pPr>
      <w:r>
        <w:rPr>
          <w:rFonts w:ascii="Nikosh" w:hAnsi="Nikosh" w:cs="Nikosh"/>
          <w:bCs/>
          <w:iCs/>
          <w:sz w:val="28"/>
        </w:rPr>
        <w:t>“</w:t>
      </w:r>
      <w:proofErr w:type="spellStart"/>
      <w:r>
        <w:rPr>
          <w:rFonts w:ascii="Nikosh" w:hAnsi="Nikosh" w:cs="Nikosh"/>
          <w:bCs/>
          <w:iCs/>
          <w:sz w:val="28"/>
        </w:rPr>
        <w:t>পল্লী</w:t>
      </w:r>
      <w:proofErr w:type="spellEnd"/>
      <w:r>
        <w:rPr>
          <w:rFonts w:ascii="Nikosh" w:hAnsi="Nikosh" w:cs="Nikosh"/>
          <w:bCs/>
          <w:iCs/>
          <w:sz w:val="28"/>
        </w:rPr>
        <w:t xml:space="preserve"> </w:t>
      </w:r>
      <w:proofErr w:type="spellStart"/>
      <w:r>
        <w:rPr>
          <w:rFonts w:ascii="Nikosh" w:hAnsi="Nikosh" w:cs="Nikosh"/>
          <w:bCs/>
          <w:iCs/>
          <w:sz w:val="28"/>
        </w:rPr>
        <w:t>ভবন</w:t>
      </w:r>
      <w:proofErr w:type="spellEnd"/>
      <w:r>
        <w:rPr>
          <w:rFonts w:ascii="Nikosh" w:hAnsi="Nikosh" w:cs="Nikosh"/>
          <w:bCs/>
          <w:iCs/>
          <w:sz w:val="28"/>
        </w:rPr>
        <w:t xml:space="preserve">” </w:t>
      </w:r>
    </w:p>
    <w:p w:rsidR="0021417E" w:rsidRPr="0021417E" w:rsidRDefault="0021417E" w:rsidP="00B575A4">
      <w:pPr>
        <w:spacing w:after="0" w:line="240" w:lineRule="auto"/>
        <w:jc w:val="center"/>
        <w:rPr>
          <w:rFonts w:ascii="Nikosh" w:hAnsi="Nikosh" w:cs="Nikosh"/>
          <w:bCs/>
          <w:iCs/>
          <w:sz w:val="28"/>
        </w:rPr>
      </w:pPr>
      <w:r>
        <w:rPr>
          <w:rFonts w:ascii="Nikosh" w:hAnsi="Nikosh" w:cs="Nikosh"/>
          <w:bCs/>
          <w:iCs/>
          <w:sz w:val="28"/>
        </w:rPr>
        <w:t xml:space="preserve">৫, </w:t>
      </w:r>
      <w:proofErr w:type="spellStart"/>
      <w:r>
        <w:rPr>
          <w:rFonts w:ascii="Nikosh" w:hAnsi="Nikosh" w:cs="Nikosh"/>
          <w:bCs/>
          <w:iCs/>
          <w:sz w:val="28"/>
        </w:rPr>
        <w:t>কাওরানবাজার</w:t>
      </w:r>
      <w:proofErr w:type="spellEnd"/>
      <w:r>
        <w:rPr>
          <w:rFonts w:ascii="Nikosh" w:hAnsi="Nikosh" w:cs="Nikosh"/>
          <w:bCs/>
          <w:iCs/>
          <w:sz w:val="28"/>
        </w:rPr>
        <w:t xml:space="preserve">, </w:t>
      </w:r>
      <w:proofErr w:type="spellStart"/>
      <w:r>
        <w:rPr>
          <w:rFonts w:ascii="Nikosh" w:hAnsi="Nikosh" w:cs="Nikosh"/>
          <w:bCs/>
          <w:iCs/>
          <w:sz w:val="28"/>
        </w:rPr>
        <w:t>ঢাকা</w:t>
      </w:r>
      <w:proofErr w:type="spellEnd"/>
    </w:p>
    <w:p w:rsidR="00B575A4" w:rsidRDefault="00B575A4">
      <w:pPr>
        <w:rPr>
          <w:rFonts w:ascii="Nikosh" w:hAnsi="Nikosh" w:cs="Nikosh"/>
          <w:b/>
          <w:sz w:val="26"/>
          <w:szCs w:val="28"/>
        </w:rPr>
      </w:pPr>
    </w:p>
    <w:p w:rsidR="006F2430" w:rsidRPr="00B575A4" w:rsidRDefault="006F2430" w:rsidP="00B575A4">
      <w:pPr>
        <w:ind w:firstLine="720"/>
        <w:rPr>
          <w:rFonts w:ascii="Nikosh" w:hAnsi="Nikosh" w:cs="Nikosh"/>
          <w:b/>
          <w:sz w:val="26"/>
          <w:szCs w:val="28"/>
        </w:rPr>
      </w:pPr>
      <w:proofErr w:type="spellStart"/>
      <w:r w:rsidRPr="00B575A4">
        <w:rPr>
          <w:rFonts w:ascii="Nikosh" w:hAnsi="Nikosh" w:cs="Nikosh"/>
          <w:b/>
          <w:sz w:val="26"/>
          <w:szCs w:val="28"/>
        </w:rPr>
        <w:t>বি</w:t>
      </w:r>
      <w:proofErr w:type="gramStart"/>
      <w:r w:rsidRPr="00B575A4">
        <w:rPr>
          <w:rFonts w:ascii="Nikosh" w:hAnsi="Nikosh" w:cs="Nikosh"/>
          <w:b/>
          <w:sz w:val="26"/>
          <w:szCs w:val="28"/>
        </w:rPr>
        <w:t>ষয়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:</w:t>
      </w:r>
      <w:proofErr w:type="gram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উন্নয়ন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সহায়তার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(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ভর্তুকি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)/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সাবসিডির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মাধ্যমে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কৃষি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যন্ত্র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প্রাপ্তির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b/>
          <w:sz w:val="26"/>
          <w:szCs w:val="28"/>
        </w:rPr>
        <w:t>লক্ষ্যে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="00737AFE" w:rsidRPr="00B575A4">
        <w:rPr>
          <w:rFonts w:ascii="Nikosh" w:hAnsi="Nikosh" w:cs="Nikosh"/>
          <w:b/>
          <w:sz w:val="26"/>
          <w:szCs w:val="28"/>
        </w:rPr>
        <w:t>কম্বা</w:t>
      </w:r>
      <w:r w:rsidRPr="00B575A4">
        <w:rPr>
          <w:rFonts w:ascii="Nikosh" w:hAnsi="Nikosh" w:cs="Nikosh"/>
          <w:b/>
          <w:sz w:val="26"/>
          <w:szCs w:val="28"/>
        </w:rPr>
        <w:t>ইন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হারভেস্টার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,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রিপার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ও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রাইস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ট্রান্সপ্লান্টার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যন্ত্রের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চাহিদা</w:t>
      </w:r>
      <w:proofErr w:type="spellEnd"/>
      <w:r w:rsidRPr="00B575A4">
        <w:rPr>
          <w:rFonts w:ascii="Nikosh" w:hAnsi="Nikosh" w:cs="Nikosh"/>
          <w:b/>
          <w:sz w:val="26"/>
          <w:szCs w:val="28"/>
        </w:rPr>
        <w:t xml:space="preserve"> </w:t>
      </w:r>
      <w:proofErr w:type="spellStart"/>
      <w:r w:rsidRPr="00B575A4">
        <w:rPr>
          <w:rFonts w:ascii="Nikosh" w:hAnsi="Nikosh" w:cs="Nikosh"/>
          <w:b/>
          <w:sz w:val="26"/>
          <w:szCs w:val="28"/>
        </w:rPr>
        <w:t>প্রেরণ</w:t>
      </w:r>
      <w:proofErr w:type="spellEnd"/>
    </w:p>
    <w:p w:rsidR="008C356D" w:rsidRPr="00B575A4" w:rsidRDefault="006F2430" w:rsidP="00B575A4">
      <w:pPr>
        <w:ind w:firstLine="720"/>
        <w:jc w:val="both"/>
        <w:rPr>
          <w:rFonts w:ascii="Nikosh" w:hAnsi="Nikosh" w:cs="Nikosh"/>
          <w:sz w:val="28"/>
          <w:szCs w:val="28"/>
        </w:rPr>
      </w:pPr>
      <w:proofErr w:type="spellStart"/>
      <w:r w:rsidRPr="00B575A4">
        <w:rPr>
          <w:rFonts w:ascii="Nikosh" w:hAnsi="Nikosh" w:cs="Nikosh"/>
          <w:sz w:val="28"/>
          <w:szCs w:val="28"/>
        </w:rPr>
        <w:t>বর্ণিত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বিষয়ের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প্রেক্ষিতে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জানানো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যাচ্ছে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যে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575A4">
        <w:rPr>
          <w:rFonts w:ascii="Nikosh" w:hAnsi="Nikosh" w:cs="Nikosh"/>
          <w:sz w:val="28"/>
          <w:szCs w:val="28"/>
        </w:rPr>
        <w:t>সরকার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মন্ত্রণালয়ের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মাধ্যমে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কৃষকদের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জন্য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যন্ত্রপাতি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ক্রয়ে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উন্নয়ন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সহায়তা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(</w:t>
      </w:r>
      <w:proofErr w:type="spellStart"/>
      <w:r w:rsidRPr="00B575A4">
        <w:rPr>
          <w:rFonts w:ascii="Nikosh" w:hAnsi="Nikosh" w:cs="Nikosh"/>
          <w:sz w:val="28"/>
          <w:szCs w:val="28"/>
        </w:rPr>
        <w:t>ভর্তুকি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B575A4">
        <w:rPr>
          <w:rFonts w:ascii="Nikosh" w:hAnsi="Nikosh" w:cs="Nikosh"/>
          <w:sz w:val="28"/>
          <w:szCs w:val="28"/>
        </w:rPr>
        <w:t>প্রদান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করে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থাকেন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যান্ত্রিকীকরণের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উন্নয়ন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সহায়তার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আওতায়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বাংলাদেশ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পল্লী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উন্নয়ন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বোর্ডের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সমবায়ী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কৃষকদের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ভর্তুকি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মূল্যে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কৃষি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যন্ত্রপাতি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প্রাপ্তির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লক্ষ্যে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575A4">
        <w:rPr>
          <w:rFonts w:ascii="Nikosh" w:hAnsi="Nikosh" w:cs="Nikosh"/>
          <w:sz w:val="28"/>
          <w:szCs w:val="28"/>
        </w:rPr>
        <w:t>বিআরডিবি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মহোদয়ের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প্রচেষ্টা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অব্যাহত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575A4">
        <w:rPr>
          <w:rFonts w:ascii="Nikosh" w:hAnsi="Nikosh" w:cs="Nikosh"/>
          <w:sz w:val="28"/>
          <w:szCs w:val="28"/>
        </w:rPr>
        <w:t>আছে</w:t>
      </w:r>
      <w:proofErr w:type="spellEnd"/>
      <w:r w:rsidRPr="00B575A4">
        <w:rPr>
          <w:rFonts w:ascii="Nikosh" w:hAnsi="Nikosh" w:cs="Nikosh"/>
          <w:sz w:val="28"/>
          <w:szCs w:val="28"/>
        </w:rPr>
        <w:t xml:space="preserve">।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এতদুদ্দেশ্যে</w:t>
      </w:r>
      <w:r w:rsidR="008974BD">
        <w:rPr>
          <w:rFonts w:ascii="Nikosh" w:hAnsi="Nikosh" w:cs="Nikosh"/>
          <w:sz w:val="26"/>
          <w:szCs w:val="26"/>
          <w:cs/>
          <w:lang w:bidi="bn-IN"/>
        </w:rPr>
        <w:t xml:space="preserve"> </w:t>
      </w:r>
      <w:proofErr w:type="spellStart"/>
      <w:r w:rsidR="008974BD" w:rsidRPr="00B575A4">
        <w:rPr>
          <w:rFonts w:ascii="Nikosh" w:hAnsi="Nikosh" w:cs="Nikosh"/>
          <w:sz w:val="28"/>
          <w:szCs w:val="28"/>
        </w:rPr>
        <w:t>মহাপরিচালক</w:t>
      </w:r>
      <w:proofErr w:type="spellEnd"/>
      <w:r w:rsidR="008974B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74BD">
        <w:rPr>
          <w:rFonts w:ascii="Nikosh" w:hAnsi="Nikosh" w:cs="Nikosh"/>
          <w:sz w:val="28"/>
          <w:szCs w:val="28"/>
        </w:rPr>
        <w:t>মহোদয়ের</w:t>
      </w:r>
      <w:proofErr w:type="spellEnd"/>
      <w:r w:rsidR="008974B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74BD">
        <w:rPr>
          <w:rFonts w:ascii="Nikosh" w:hAnsi="Nikosh" w:cs="Nikosh"/>
          <w:sz w:val="28"/>
          <w:szCs w:val="28"/>
        </w:rPr>
        <w:t>নির্দেশক্রমে</w:t>
      </w:r>
      <w:proofErr w:type="spellEnd"/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সংযুক্ত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ছক</w:t>
      </w:r>
      <w:r w:rsidR="00B575A4">
        <w:rPr>
          <w:rFonts w:ascii="Nikosh" w:hAnsi="Nikosh" w:cs="Nikosh"/>
          <w:sz w:val="26"/>
          <w:szCs w:val="26"/>
          <w:lang w:bidi="bn-IN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 xml:space="preserve">মোতাবেক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জেলার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আওতাধীন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ইউসিসিএ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সমূহ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হতে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নিম্নের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ছকে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জরুরি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ভিত্তিতে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কৃষি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যন্ত্রের</w:t>
      </w:r>
      <w:proofErr w:type="spellEnd"/>
      <w:r w:rsidR="00B575A4" w:rsidRP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 w:rsidRPr="00B575A4">
        <w:rPr>
          <w:rFonts w:ascii="Nikosh" w:hAnsi="Nikosh" w:cs="Nikosh"/>
          <w:sz w:val="28"/>
          <w:szCs w:val="28"/>
        </w:rPr>
        <w:t>চাহিদা</w:t>
      </w:r>
      <w:proofErr w:type="spellEnd"/>
      <w:r w:rsidR="00B575A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B575A4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চাহিত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তথ্য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জেলার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বিভিন্ন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উপজেলা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হতে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সংগ্রহ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করে</w:t>
      </w:r>
      <w:r w:rsidR="00B575A4">
        <w:rPr>
          <w:rFonts w:ascii="Nikosh" w:hAnsi="Nikosh" w:cs="Nikosh"/>
          <w:sz w:val="26"/>
          <w:szCs w:val="26"/>
          <w:lang w:bidi="bn-IN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সফট</w:t>
      </w:r>
      <w:r w:rsidR="00B575A4">
        <w:rPr>
          <w:rFonts w:ascii="Nikosh" w:hAnsi="Nikosh" w:cs="Nikosh"/>
          <w:sz w:val="26"/>
          <w:szCs w:val="26"/>
          <w:lang w:bidi="bn-IN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কপি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আগামী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A53412">
        <w:rPr>
          <w:rFonts w:ascii="Nikosh" w:hAnsi="Nikosh" w:cs="Nikosh"/>
          <w:sz w:val="26"/>
          <w:szCs w:val="26"/>
          <w:lang w:bidi="bn-IN"/>
        </w:rPr>
        <w:t>২৮</w:t>
      </w:r>
      <w:r w:rsidR="00B575A4">
        <w:rPr>
          <w:rFonts w:ascii="Nikosh" w:hAnsi="Nikosh" w:cs="Nikosh"/>
          <w:sz w:val="26"/>
          <w:szCs w:val="26"/>
        </w:rPr>
        <w:t>-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০</w:t>
      </w:r>
      <w:r w:rsidR="00A53412">
        <w:rPr>
          <w:rFonts w:ascii="Nikosh" w:hAnsi="Nikosh" w:cs="Nikosh"/>
          <w:sz w:val="26"/>
          <w:szCs w:val="26"/>
          <w:cs/>
          <w:lang w:bidi="bn-IN"/>
        </w:rPr>
        <w:t>৪</w:t>
      </w:r>
      <w:r w:rsidR="00B575A4">
        <w:rPr>
          <w:rFonts w:ascii="Nikosh" w:hAnsi="Nikosh" w:cs="Nikosh"/>
          <w:sz w:val="26"/>
          <w:szCs w:val="26"/>
        </w:rPr>
        <w:t>-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২০২০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A53412">
        <w:rPr>
          <w:rFonts w:ascii="Nikosh" w:hAnsi="Nikosh" w:cs="Nikosh"/>
          <w:sz w:val="26"/>
          <w:szCs w:val="26"/>
          <w:cs/>
          <w:lang w:bidi="bn-IN"/>
        </w:rPr>
        <w:t>তারিখে সকাল ৭.০০ টার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মধ্যে</w:t>
      </w:r>
      <w:r w:rsidR="00B575A4">
        <w:rPr>
          <w:rFonts w:ascii="Nikosh" w:hAnsi="Nikosh" w:cs="Nikosh"/>
          <w:sz w:val="26"/>
          <w:szCs w:val="26"/>
        </w:rPr>
        <w:t xml:space="preserve"> </w:t>
      </w:r>
      <w:hyperlink r:id="rId4" w:history="1">
        <w:r w:rsidR="00E57354" w:rsidRPr="005F2986">
          <w:rPr>
            <w:rStyle w:val="Hyperlink"/>
            <w:rFonts w:ascii="Nikosh" w:hAnsi="Nikosh" w:cs="Nikosh"/>
            <w:b/>
            <w:bCs/>
          </w:rPr>
          <w:t>touhid452@gmail.com</w:t>
        </w:r>
      </w:hyperlink>
      <w:r w:rsidR="00E57354">
        <w:rPr>
          <w:rFonts w:ascii="Nikosh" w:hAnsi="Nikosh" w:cs="Nikosh"/>
          <w:b/>
          <w:bCs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ঠিকানায়</w:t>
      </w:r>
      <w:r w:rsidR="00B575A4">
        <w:rPr>
          <w:rFonts w:ascii="Nikosh" w:hAnsi="Nikosh" w:cs="Nikosh"/>
          <w:sz w:val="26"/>
          <w:szCs w:val="26"/>
        </w:rPr>
        <w:t xml:space="preserve">  </w:t>
      </w:r>
      <w:r w:rsidR="00B575A4" w:rsidRPr="00A23D6E">
        <w:rPr>
          <w:rFonts w:ascii="Nikosh" w:hAnsi="Nikosh" w:cs="Nikosh"/>
          <w:b/>
          <w:bCs/>
        </w:rPr>
        <w:t>e-mail</w:t>
      </w:r>
      <w:r w:rsidR="00B575A4">
        <w:rPr>
          <w:rFonts w:ascii="Nikosh" w:hAnsi="Nikosh" w:cs="Nikosh"/>
          <w:sz w:val="26"/>
          <w:szCs w:val="26"/>
        </w:rPr>
        <w:t>-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এর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মাধ্যমে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প্রেরণের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অনুরোধ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জানানো</w:t>
      </w:r>
      <w:r w:rsidR="00B575A4">
        <w:rPr>
          <w:rFonts w:ascii="Nikosh" w:hAnsi="Nikosh" w:cs="Nikosh"/>
          <w:sz w:val="26"/>
          <w:szCs w:val="26"/>
        </w:rPr>
        <w:t xml:space="preserve"> </w:t>
      </w:r>
      <w:r w:rsidR="00B575A4">
        <w:rPr>
          <w:rFonts w:ascii="Nikosh" w:hAnsi="Nikosh" w:cs="Nikosh"/>
          <w:sz w:val="26"/>
          <w:szCs w:val="26"/>
          <w:cs/>
          <w:lang w:bidi="bn-IN"/>
        </w:rPr>
        <w:t>যাচ্ছে</w:t>
      </w:r>
      <w:r w:rsidR="00B575A4">
        <w:rPr>
          <w:rFonts w:ascii="Nikosh" w:hAnsi="Nikosh" w:cs="Nikosh"/>
          <w:sz w:val="26"/>
          <w:szCs w:val="26"/>
          <w:cs/>
          <w:lang w:bidi="hi-IN"/>
        </w:rPr>
        <w:t>।</w:t>
      </w:r>
      <w:r w:rsidR="00B575A4">
        <w:rPr>
          <w:rFonts w:ascii="Nikosh" w:hAnsi="Nikosh" w:cs="Nikosh"/>
          <w:sz w:val="26"/>
          <w:szCs w:val="26"/>
        </w:rPr>
        <w:t xml:space="preserve"> </w:t>
      </w:r>
    </w:p>
    <w:p w:rsidR="00737AFE" w:rsidRPr="00B575A4" w:rsidRDefault="00737AFE" w:rsidP="00B575A4">
      <w:pPr>
        <w:jc w:val="center"/>
        <w:rPr>
          <w:rFonts w:ascii="Nikosh" w:hAnsi="Nikosh" w:cs="Nikosh"/>
          <w:b/>
          <w:sz w:val="28"/>
          <w:szCs w:val="28"/>
        </w:rPr>
      </w:pPr>
      <w:proofErr w:type="spellStart"/>
      <w:r w:rsidRPr="00B575A4">
        <w:rPr>
          <w:rFonts w:ascii="Nikosh" w:hAnsi="Nikosh" w:cs="Nikosh"/>
          <w:b/>
          <w:sz w:val="28"/>
          <w:szCs w:val="28"/>
        </w:rPr>
        <w:t>ছক</w:t>
      </w:r>
      <w:proofErr w:type="spellEnd"/>
    </w:p>
    <w:tbl>
      <w:tblPr>
        <w:tblStyle w:val="TableGrid"/>
        <w:tblW w:w="0" w:type="auto"/>
        <w:tblLook w:val="04A0"/>
      </w:tblPr>
      <w:tblGrid>
        <w:gridCol w:w="1372"/>
        <w:gridCol w:w="1624"/>
        <w:gridCol w:w="1619"/>
        <w:gridCol w:w="1511"/>
        <w:gridCol w:w="1613"/>
        <w:gridCol w:w="1506"/>
      </w:tblGrid>
      <w:tr w:rsidR="00E30CBE" w:rsidTr="00AA402E">
        <w:tc>
          <w:tcPr>
            <w:tcW w:w="1372" w:type="dxa"/>
            <w:vMerge w:val="restart"/>
            <w:vAlign w:val="center"/>
          </w:tcPr>
          <w:p w:rsidR="00E30CBE" w:rsidRDefault="00E30CBE" w:rsidP="00AA402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1624" w:type="dxa"/>
            <w:vMerge w:val="restart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743" w:type="dxa"/>
            <w:gridSpan w:val="3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কৃষি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যন্ত্রের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চাহিদা</w:t>
            </w:r>
            <w:proofErr w:type="spellEnd"/>
          </w:p>
        </w:tc>
        <w:tc>
          <w:tcPr>
            <w:tcW w:w="1506" w:type="dxa"/>
            <w:vMerge w:val="restart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E30CBE" w:rsidTr="00E30CBE">
        <w:tc>
          <w:tcPr>
            <w:tcW w:w="1372" w:type="dxa"/>
            <w:vMerge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4" w:type="dxa"/>
            <w:vMerge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কম্বাইন</w:t>
            </w:r>
            <w:proofErr w:type="spellEnd"/>
            <w:r>
              <w:rPr>
                <w:rFonts w:ascii="Nikosh" w:hAnsi="Nikosh" w:cs="Nikosh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হারভেস্টার</w:t>
            </w:r>
            <w:proofErr w:type="spellEnd"/>
          </w:p>
        </w:tc>
        <w:tc>
          <w:tcPr>
            <w:tcW w:w="1511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রিপার</w:t>
            </w:r>
            <w:proofErr w:type="spellEnd"/>
          </w:p>
        </w:tc>
        <w:tc>
          <w:tcPr>
            <w:tcW w:w="1613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রাইস</w:t>
            </w:r>
            <w:proofErr w:type="spellEnd"/>
            <w:r>
              <w:rPr>
                <w:rFonts w:ascii="Nikosh" w:hAnsi="Nikosh" w:cs="Nikosh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8"/>
              </w:rPr>
              <w:t>ট্রান্সপ্লান্টার</w:t>
            </w:r>
            <w:proofErr w:type="spellEnd"/>
          </w:p>
        </w:tc>
        <w:tc>
          <w:tcPr>
            <w:tcW w:w="1506" w:type="dxa"/>
            <w:vMerge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E30CBE" w:rsidTr="00E30CBE">
        <w:tc>
          <w:tcPr>
            <w:tcW w:w="1372" w:type="dxa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4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11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:rsidR="00E30CBE" w:rsidRDefault="00E30CBE" w:rsidP="00737A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E30CBE" w:rsidTr="00E30CBE">
        <w:tc>
          <w:tcPr>
            <w:tcW w:w="1372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9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11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3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06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E30CBE" w:rsidTr="00E30CBE">
        <w:tc>
          <w:tcPr>
            <w:tcW w:w="1372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9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11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613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506" w:type="dxa"/>
          </w:tcPr>
          <w:p w:rsidR="00E30CBE" w:rsidRDefault="00E30CBE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B575A4" w:rsidRDefault="00B575A4" w:rsidP="00B575A4">
      <w:pPr>
        <w:spacing w:line="360" w:lineRule="auto"/>
        <w:ind w:firstLine="720"/>
        <w:jc w:val="both"/>
        <w:rPr>
          <w:rFonts w:ascii="Nikosh" w:hAnsi="Nikosh" w:cs="Nikosh"/>
          <w:sz w:val="26"/>
          <w:szCs w:val="26"/>
        </w:rPr>
      </w:pPr>
    </w:p>
    <w:tbl>
      <w:tblPr>
        <w:tblW w:w="0" w:type="auto"/>
        <w:tblLook w:val="04A0"/>
      </w:tblPr>
      <w:tblGrid>
        <w:gridCol w:w="2303"/>
        <w:gridCol w:w="2303"/>
        <w:gridCol w:w="1712"/>
        <w:gridCol w:w="2927"/>
      </w:tblGrid>
      <w:tr w:rsidR="00B575A4" w:rsidRPr="00B503FE" w:rsidTr="00017B4D">
        <w:tc>
          <w:tcPr>
            <w:tcW w:w="2303" w:type="dxa"/>
            <w:vAlign w:val="bottom"/>
          </w:tcPr>
          <w:p w:rsidR="00B575A4" w:rsidRDefault="00B575A4" w:rsidP="00B575A4">
            <w:pPr>
              <w:spacing w:after="0" w:line="240" w:lineRule="auto"/>
              <w:ind w:left="-90" w:right="-72"/>
              <w:rPr>
                <w:rFonts w:ascii="Nikosh" w:hAnsi="Nikosh" w:cs="Nikosh"/>
                <w:sz w:val="24"/>
                <w:szCs w:val="24"/>
                <w:lang w:bidi="hi-IN"/>
              </w:rPr>
            </w:pPr>
          </w:p>
          <w:p w:rsidR="00B575A4" w:rsidRDefault="00B575A4" w:rsidP="00B575A4">
            <w:pPr>
              <w:spacing w:after="0" w:line="240" w:lineRule="auto"/>
              <w:ind w:left="-90" w:right="-72"/>
              <w:rPr>
                <w:rFonts w:ascii="Nikosh" w:hAnsi="Nikosh" w:cs="Nikosh"/>
                <w:sz w:val="24"/>
                <w:szCs w:val="24"/>
                <w:lang w:bidi="hi-IN"/>
              </w:rPr>
            </w:pPr>
          </w:p>
          <w:p w:rsidR="00B575A4" w:rsidRDefault="00B575A4" w:rsidP="00B575A4">
            <w:pPr>
              <w:spacing w:after="0" w:line="240" w:lineRule="auto"/>
              <w:ind w:left="-90" w:right="-72"/>
              <w:rPr>
                <w:rFonts w:ascii="Nikosh" w:hAnsi="Nikosh" w:cs="Nikosh"/>
                <w:sz w:val="24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উপপরিচালক</w:t>
            </w:r>
          </w:p>
          <w:p w:rsidR="00B575A4" w:rsidRPr="00B503FE" w:rsidRDefault="00B575A4" w:rsidP="00B575A4">
            <w:pPr>
              <w:spacing w:after="0" w:line="240" w:lineRule="auto"/>
              <w:ind w:left="-90" w:right="-72"/>
              <w:rPr>
                <w:rFonts w:ascii="Nikosh" w:hAnsi="Nikosh" w:cs="Nikosh"/>
                <w:sz w:val="24"/>
                <w:szCs w:val="24"/>
                <w:lang w:bidi="hi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জেলা</w:t>
            </w: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4"/>
                <w:szCs w:val="24"/>
                <w:lang w:bidi="hi-IN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সকল</w:t>
            </w:r>
            <w:r>
              <w:rPr>
                <w:rFonts w:ascii="Nikosh" w:hAnsi="Nikosh" w:cs="Nikosh"/>
                <w:sz w:val="24"/>
                <w:szCs w:val="24"/>
                <w:lang w:bidi="hi-IN"/>
              </w:rPr>
              <w:t>)</w:t>
            </w:r>
          </w:p>
        </w:tc>
        <w:tc>
          <w:tcPr>
            <w:tcW w:w="2303" w:type="dxa"/>
            <w:vAlign w:val="center"/>
          </w:tcPr>
          <w:p w:rsidR="00B575A4" w:rsidRPr="00B503FE" w:rsidRDefault="00B575A4" w:rsidP="00B575A4">
            <w:pPr>
              <w:spacing w:after="0" w:line="240" w:lineRule="auto"/>
              <w:ind w:left="-90" w:right="-72"/>
              <w:jc w:val="center"/>
              <w:rPr>
                <w:rFonts w:ascii="Nikosh" w:hAnsi="Nikosh" w:cs="Nikosh"/>
                <w:sz w:val="24"/>
                <w:szCs w:val="24"/>
                <w:lang w:bidi="hi-IN"/>
              </w:rPr>
            </w:pPr>
          </w:p>
        </w:tc>
        <w:tc>
          <w:tcPr>
            <w:tcW w:w="1712" w:type="dxa"/>
            <w:vAlign w:val="center"/>
          </w:tcPr>
          <w:p w:rsidR="00B575A4" w:rsidRPr="00B503FE" w:rsidRDefault="00B575A4" w:rsidP="00B575A4">
            <w:pPr>
              <w:spacing w:after="0" w:line="240" w:lineRule="auto"/>
              <w:ind w:left="-90" w:right="-72"/>
              <w:jc w:val="center"/>
              <w:rPr>
                <w:rFonts w:ascii="Nikosh" w:hAnsi="Nikosh" w:cs="Nikosh"/>
                <w:sz w:val="24"/>
                <w:szCs w:val="24"/>
                <w:lang w:bidi="hi-IN"/>
              </w:rPr>
            </w:pPr>
          </w:p>
        </w:tc>
        <w:tc>
          <w:tcPr>
            <w:tcW w:w="2927" w:type="dxa"/>
            <w:vAlign w:val="center"/>
          </w:tcPr>
          <w:p w:rsidR="00A53412" w:rsidRPr="00A53412" w:rsidRDefault="00A53412" w:rsidP="00A53412">
            <w:pPr>
              <w:spacing w:after="0" w:line="240" w:lineRule="auto"/>
              <w:jc w:val="center"/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</w:pP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>মো</w:t>
            </w:r>
            <w:proofErr w:type="spellEnd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>আবদুল</w:t>
            </w:r>
            <w:proofErr w:type="spellEnd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>কাদের</w:t>
            </w:r>
            <w:proofErr w:type="spellEnd"/>
          </w:p>
          <w:p w:rsidR="00A53412" w:rsidRPr="00A53412" w:rsidRDefault="00A53412" w:rsidP="00A53412">
            <w:pPr>
              <w:spacing w:after="0" w:line="240" w:lineRule="auto"/>
              <w:jc w:val="center"/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</w:pP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4"/>
                <w:szCs w:val="24"/>
              </w:rPr>
              <w:t>যুগ্মপরিচালক</w:t>
            </w:r>
            <w:proofErr w:type="spellEnd"/>
          </w:p>
          <w:p w:rsidR="00B575A4" w:rsidRPr="00A53412" w:rsidRDefault="00A53412" w:rsidP="00A5341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6"/>
              </w:rPr>
            </w:pPr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>(</w:t>
            </w: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>সম্প্রসারণ</w:t>
            </w:r>
            <w:proofErr w:type="spellEnd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 xml:space="preserve"> ও </w:t>
            </w: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>বিশেষ</w:t>
            </w:r>
            <w:proofErr w:type="spellEnd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 xml:space="preserve"> </w:t>
            </w:r>
            <w:proofErr w:type="spellStart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>প্রকল্প</w:t>
            </w:r>
            <w:proofErr w:type="spellEnd"/>
            <w:r w:rsidRPr="00A53412">
              <w:rPr>
                <w:rStyle w:val="Heading1Char"/>
                <w:rFonts w:ascii="Nikosh" w:hAnsi="Nikosh" w:cs="Nikosh"/>
                <w:b w:val="0"/>
                <w:color w:val="auto"/>
                <w:sz w:val="22"/>
                <w:szCs w:val="24"/>
              </w:rPr>
              <w:t>)</w:t>
            </w:r>
            <w:r w:rsidRPr="00A53412">
              <w:rPr>
                <w:rStyle w:val="Heading1Char"/>
                <w:rFonts w:ascii="Nikosh" w:hAnsi="Nikosh" w:cs="Nikosh"/>
                <w:b w:val="0"/>
                <w:sz w:val="22"/>
                <w:szCs w:val="24"/>
              </w:rPr>
              <w:t xml:space="preserve"> </w:t>
            </w:r>
            <w:r w:rsidRPr="00A53412">
              <w:rPr>
                <w:rFonts w:ascii="Nikosh" w:hAnsi="Nikosh" w:cs="Nikosh"/>
                <w:sz w:val="24"/>
                <w:szCs w:val="24"/>
                <w:cs/>
              </w:rPr>
              <w:t>বিআরডিবি</w:t>
            </w:r>
            <w:r w:rsidRPr="00A5341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53412">
              <w:rPr>
                <w:rFonts w:ascii="Nikosh" w:hAnsi="Nikosh" w:cs="Nikosh"/>
                <w:sz w:val="24"/>
                <w:szCs w:val="24"/>
                <w:cs/>
              </w:rPr>
              <w:t>ঢাকা</w:t>
            </w:r>
          </w:p>
        </w:tc>
      </w:tr>
    </w:tbl>
    <w:p w:rsidR="00737AFE" w:rsidRPr="00516F1E" w:rsidRDefault="00737AFE">
      <w:pPr>
        <w:rPr>
          <w:rFonts w:ascii="Nikosh" w:hAnsi="Nikosh" w:cs="Nikosh"/>
          <w:sz w:val="28"/>
          <w:szCs w:val="28"/>
        </w:rPr>
      </w:pPr>
    </w:p>
    <w:sectPr w:rsidR="00737AFE" w:rsidRPr="00516F1E" w:rsidSect="0011413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16F1E"/>
    <w:rsid w:val="0011413C"/>
    <w:rsid w:val="0021417E"/>
    <w:rsid w:val="00516F1E"/>
    <w:rsid w:val="006F2430"/>
    <w:rsid w:val="00737AFE"/>
    <w:rsid w:val="00876476"/>
    <w:rsid w:val="008974BD"/>
    <w:rsid w:val="008C356D"/>
    <w:rsid w:val="00A53412"/>
    <w:rsid w:val="00AA402E"/>
    <w:rsid w:val="00B575A4"/>
    <w:rsid w:val="00E30CBE"/>
    <w:rsid w:val="00E5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6D"/>
  </w:style>
  <w:style w:type="paragraph" w:styleId="Heading1">
    <w:name w:val="heading 1"/>
    <w:basedOn w:val="Normal"/>
    <w:next w:val="Normal"/>
    <w:link w:val="Heading1Char"/>
    <w:uiPriority w:val="9"/>
    <w:qFormat/>
    <w:rsid w:val="00A534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53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573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uhid45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Shampan</dc:creator>
  <cp:lastModifiedBy>Shampan</cp:lastModifiedBy>
  <cp:revision>9</cp:revision>
  <dcterms:created xsi:type="dcterms:W3CDTF">2020-04-27T15:19:00Z</dcterms:created>
  <dcterms:modified xsi:type="dcterms:W3CDTF">2020-04-27T16:08:00Z</dcterms:modified>
</cp:coreProperties>
</file>